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D9" w:rsidRDefault="00CA75D9" w:rsidP="00CA75D9">
      <w:pPr>
        <w:jc w:val="both"/>
        <w:rPr>
          <w:rFonts w:asciiTheme="majorHAnsi" w:hAnsiTheme="majorHAnsi" w:cs="Times New Roman"/>
          <w:sz w:val="24"/>
          <w:szCs w:val="24"/>
        </w:rPr>
      </w:pPr>
      <w:r>
        <w:rPr>
          <w:rFonts w:asciiTheme="majorHAnsi" w:hAnsiTheme="majorHAnsi" w:cs="Times New Roman"/>
          <w:sz w:val="24"/>
          <w:szCs w:val="24"/>
        </w:rPr>
        <w:t>The project deals with analyzing the challenges of scaling up “mHealth” in India. To begin with, mHealth can be explained simply by saying that it is the use of mobile technology for achieving healthcare.</w:t>
      </w:r>
    </w:p>
    <w:p w:rsidR="00CA75D9" w:rsidRDefault="00CA75D9" w:rsidP="00CA75D9">
      <w:pPr>
        <w:autoSpaceDE w:val="0"/>
        <w:autoSpaceDN w:val="0"/>
        <w:adjustRightInd w:val="0"/>
        <w:spacing w:after="0"/>
        <w:jc w:val="both"/>
        <w:rPr>
          <w:rFonts w:asciiTheme="majorHAnsi" w:hAnsiTheme="majorHAnsi" w:cs="Humanist521BT-Roman"/>
          <w:sz w:val="24"/>
          <w:szCs w:val="24"/>
        </w:rPr>
      </w:pPr>
      <w:r>
        <w:rPr>
          <w:rFonts w:asciiTheme="majorHAnsi" w:hAnsiTheme="majorHAnsi" w:cs="Times New Roman"/>
          <w:sz w:val="24"/>
          <w:szCs w:val="24"/>
        </w:rPr>
        <w:t xml:space="preserve">As the traditional sources of healthcare are being heavily burdened by India’s ever growing population, limited budget allocations for this sector and inadequate workforce in this field, it becomes imperative that one looks for alternative solutions to address this need that is fundamental for our survival. On the other hand, in a country where more people have mobile phones than the basic necessities like food and sanitation, people have begun to see mobiles as something that has </w:t>
      </w:r>
      <w:r w:rsidRPr="00A8694F">
        <w:rPr>
          <w:rFonts w:asciiTheme="majorHAnsi" w:hAnsiTheme="majorHAnsi" w:cs="Humanist521BT-Roman"/>
          <w:sz w:val="24"/>
          <w:szCs w:val="24"/>
        </w:rPr>
        <w:t>the revolutionary potential</w:t>
      </w:r>
      <w:r>
        <w:rPr>
          <w:rFonts w:asciiTheme="majorHAnsi" w:hAnsiTheme="majorHAnsi" w:cs="Humanist521BT-Roman"/>
          <w:sz w:val="24"/>
          <w:szCs w:val="24"/>
        </w:rPr>
        <w:t xml:space="preserve"> </w:t>
      </w:r>
      <w:r w:rsidRPr="00A8694F">
        <w:rPr>
          <w:rFonts w:asciiTheme="majorHAnsi" w:hAnsiTheme="majorHAnsi" w:cs="Humanist521BT-Roman"/>
          <w:sz w:val="24"/>
          <w:szCs w:val="24"/>
        </w:rPr>
        <w:t>to integrate the ‘supply’ side of health systems with the ‘demand’</w:t>
      </w:r>
      <w:r>
        <w:rPr>
          <w:rFonts w:asciiTheme="majorHAnsi" w:hAnsiTheme="majorHAnsi" w:cs="Humanist521BT-Roman"/>
          <w:sz w:val="24"/>
          <w:szCs w:val="24"/>
        </w:rPr>
        <w:t xml:space="preserve"> </w:t>
      </w:r>
      <w:r w:rsidRPr="00A8694F">
        <w:rPr>
          <w:rFonts w:asciiTheme="majorHAnsi" w:hAnsiTheme="majorHAnsi" w:cs="Humanist521BT-Roman"/>
          <w:sz w:val="24"/>
          <w:szCs w:val="24"/>
        </w:rPr>
        <w:t>side.</w:t>
      </w:r>
      <w:r>
        <w:rPr>
          <w:rFonts w:asciiTheme="majorHAnsi" w:hAnsiTheme="majorHAnsi" w:cs="Humanist521BT-Roman"/>
          <w:sz w:val="24"/>
          <w:szCs w:val="24"/>
        </w:rPr>
        <w:t xml:space="preserve"> There is no doubt whatsoever in stating that mHealth</w:t>
      </w:r>
      <w:r w:rsidR="00667F4C">
        <w:rPr>
          <w:rFonts w:asciiTheme="majorHAnsi" w:hAnsiTheme="majorHAnsi" w:cs="Humanist521BT-Roman"/>
          <w:sz w:val="24"/>
          <w:szCs w:val="24"/>
        </w:rPr>
        <w:t>,</w:t>
      </w:r>
      <w:r>
        <w:rPr>
          <w:rFonts w:asciiTheme="majorHAnsi" w:hAnsiTheme="majorHAnsi" w:cs="Humanist521BT-Roman"/>
          <w:sz w:val="24"/>
          <w:szCs w:val="24"/>
        </w:rPr>
        <w:t xml:space="preserve"> is the next big thing in the healthcare sector.</w:t>
      </w:r>
    </w:p>
    <w:p w:rsidR="00CA75D9" w:rsidRDefault="00CA75D9" w:rsidP="00CA75D9">
      <w:pPr>
        <w:autoSpaceDE w:val="0"/>
        <w:autoSpaceDN w:val="0"/>
        <w:adjustRightInd w:val="0"/>
        <w:spacing w:after="0"/>
        <w:jc w:val="both"/>
        <w:rPr>
          <w:rFonts w:asciiTheme="majorHAnsi" w:hAnsiTheme="majorHAnsi" w:cs="Humanist521BT-Roman"/>
          <w:sz w:val="24"/>
          <w:szCs w:val="24"/>
        </w:rPr>
      </w:pPr>
    </w:p>
    <w:p w:rsidR="00CA75D9" w:rsidRDefault="00CA75D9" w:rsidP="00CA75D9">
      <w:pPr>
        <w:spacing w:after="0"/>
        <w:jc w:val="both"/>
        <w:rPr>
          <w:rFonts w:asciiTheme="majorHAnsi" w:hAnsiTheme="majorHAnsi" w:cs="Henderson BCG Serif"/>
          <w:color w:val="000000"/>
          <w:sz w:val="24"/>
          <w:szCs w:val="24"/>
        </w:rPr>
      </w:pPr>
      <w:r>
        <w:rPr>
          <w:rFonts w:asciiTheme="majorHAnsi" w:hAnsiTheme="majorHAnsi" w:cs="Henderson BCG Serif"/>
          <w:color w:val="000000"/>
          <w:sz w:val="24"/>
          <w:szCs w:val="24"/>
        </w:rPr>
        <w:t xml:space="preserve">In the years to come, mHealth can revolutionize the way healthcare services are delivered and can ensure that these services are able to reach even the poorest of poor. </w:t>
      </w:r>
      <w:proofErr w:type="gramStart"/>
      <w:r>
        <w:rPr>
          <w:rFonts w:asciiTheme="majorHAnsi" w:hAnsiTheme="majorHAnsi" w:cs="Henderson BCG Serif"/>
          <w:color w:val="000000"/>
          <w:sz w:val="24"/>
          <w:szCs w:val="24"/>
        </w:rPr>
        <w:t>mHealth</w:t>
      </w:r>
      <w:proofErr w:type="gramEnd"/>
      <w:r>
        <w:rPr>
          <w:rFonts w:asciiTheme="majorHAnsi" w:hAnsiTheme="majorHAnsi" w:cs="Henderson BCG Serif"/>
          <w:color w:val="000000"/>
          <w:sz w:val="24"/>
          <w:szCs w:val="24"/>
        </w:rPr>
        <w:t xml:space="preserve"> can transform the very way in which the healthcare industry operates – a cultural shift in the industry from the traditional ‘paternalistic’ approach to a more ‘patient-centred’ approach.</w:t>
      </w:r>
    </w:p>
    <w:p w:rsidR="00CA75D9" w:rsidRDefault="00CA75D9" w:rsidP="00CA75D9">
      <w:pPr>
        <w:autoSpaceDE w:val="0"/>
        <w:autoSpaceDN w:val="0"/>
        <w:adjustRightInd w:val="0"/>
        <w:spacing w:after="0"/>
        <w:jc w:val="both"/>
        <w:rPr>
          <w:rFonts w:asciiTheme="majorHAnsi" w:hAnsiTheme="majorHAnsi" w:cs="Humanist521BT-Roman"/>
          <w:sz w:val="24"/>
          <w:szCs w:val="24"/>
        </w:rPr>
      </w:pPr>
    </w:p>
    <w:p w:rsidR="00CA75D9" w:rsidRDefault="00CA75D9" w:rsidP="00E81DBD">
      <w:pPr>
        <w:jc w:val="both"/>
        <w:rPr>
          <w:rFonts w:asciiTheme="majorHAnsi" w:hAnsiTheme="majorHAnsi" w:cs="Times New Roman"/>
          <w:sz w:val="24"/>
          <w:szCs w:val="24"/>
        </w:rPr>
      </w:pPr>
      <w:r>
        <w:rPr>
          <w:rFonts w:asciiTheme="majorHAnsi" w:hAnsiTheme="majorHAnsi" w:cs="Humanist521BT-Roman"/>
          <w:sz w:val="24"/>
          <w:szCs w:val="24"/>
        </w:rPr>
        <w:t xml:space="preserve">In spite of the tremendous potential that mHealth holds, the scale up of mHealth in India remains a distant dream. </w:t>
      </w:r>
      <w:r w:rsidR="00E81DBD">
        <w:rPr>
          <w:rFonts w:asciiTheme="majorHAnsi" w:hAnsiTheme="majorHAnsi" w:cs="Times New Roman"/>
          <w:sz w:val="24"/>
          <w:szCs w:val="24"/>
        </w:rPr>
        <w:t>Two key chall</w:t>
      </w:r>
      <w:r w:rsidR="00C26792">
        <w:rPr>
          <w:rFonts w:asciiTheme="majorHAnsi" w:hAnsiTheme="majorHAnsi" w:cs="Times New Roman"/>
          <w:sz w:val="24"/>
          <w:szCs w:val="24"/>
        </w:rPr>
        <w:t xml:space="preserve">enges that lie in scaling up mHealth </w:t>
      </w:r>
      <w:r w:rsidR="00E81DBD">
        <w:rPr>
          <w:rFonts w:asciiTheme="majorHAnsi" w:hAnsiTheme="majorHAnsi" w:cs="Times New Roman"/>
          <w:sz w:val="24"/>
          <w:szCs w:val="24"/>
        </w:rPr>
        <w:t>would be inadequate evidence and lack of sustainability.</w:t>
      </w:r>
      <w:r w:rsidR="00E81DBD">
        <w:rPr>
          <w:rFonts w:asciiTheme="majorHAnsi" w:hAnsiTheme="majorHAnsi" w:cs="Humanist521BT-Roman"/>
          <w:sz w:val="24"/>
          <w:szCs w:val="24"/>
        </w:rPr>
        <w:t xml:space="preserve"> </w:t>
      </w:r>
      <w:r w:rsidR="00E81DBD">
        <w:rPr>
          <w:rFonts w:asciiTheme="majorHAnsi" w:hAnsiTheme="majorHAnsi" w:cs="Times New Roman"/>
          <w:sz w:val="24"/>
          <w:szCs w:val="24"/>
        </w:rPr>
        <w:t xml:space="preserve">Interviews of mHealth experts have validated the claim that </w:t>
      </w:r>
      <w:r w:rsidRPr="00CA75D9">
        <w:rPr>
          <w:rFonts w:asciiTheme="majorHAnsi" w:hAnsiTheme="majorHAnsi" w:cs="Times New Roman"/>
          <w:sz w:val="24"/>
          <w:szCs w:val="24"/>
        </w:rPr>
        <w:t xml:space="preserve">the evidence base for scale-up of mHealth solutions is not yet fully ready. This is the major factor that has acted as a deterrent in garnering the involvement of the government </w:t>
      </w:r>
      <w:r w:rsidR="00E81DBD">
        <w:rPr>
          <w:rFonts w:asciiTheme="majorHAnsi" w:hAnsiTheme="majorHAnsi" w:cs="Times New Roman"/>
          <w:sz w:val="24"/>
          <w:szCs w:val="24"/>
        </w:rPr>
        <w:t xml:space="preserve">and other potential stakeholders </w:t>
      </w:r>
      <w:r w:rsidRPr="00CA75D9">
        <w:rPr>
          <w:rFonts w:asciiTheme="majorHAnsi" w:hAnsiTheme="majorHAnsi" w:cs="Times New Roman"/>
          <w:sz w:val="24"/>
          <w:szCs w:val="24"/>
        </w:rPr>
        <w:t xml:space="preserve">at various levels. </w:t>
      </w:r>
      <w:r>
        <w:rPr>
          <w:rFonts w:asciiTheme="majorHAnsi" w:hAnsiTheme="majorHAnsi" w:cs="Times New Roman"/>
          <w:sz w:val="24"/>
          <w:szCs w:val="24"/>
        </w:rPr>
        <w:t>Without</w:t>
      </w:r>
      <w:r w:rsidR="00E81DBD">
        <w:rPr>
          <w:rFonts w:asciiTheme="majorHAnsi" w:hAnsiTheme="majorHAnsi" w:cs="Times New Roman"/>
          <w:sz w:val="24"/>
          <w:szCs w:val="24"/>
        </w:rPr>
        <w:t xml:space="preserve"> the support of the </w:t>
      </w:r>
      <w:r>
        <w:rPr>
          <w:rFonts w:asciiTheme="majorHAnsi" w:hAnsiTheme="majorHAnsi" w:cs="Times New Roman"/>
          <w:sz w:val="24"/>
          <w:szCs w:val="24"/>
        </w:rPr>
        <w:t>g</w:t>
      </w:r>
      <w:r w:rsidR="00E81DBD">
        <w:rPr>
          <w:rFonts w:asciiTheme="majorHAnsi" w:hAnsiTheme="majorHAnsi" w:cs="Times New Roman"/>
          <w:sz w:val="24"/>
          <w:szCs w:val="24"/>
        </w:rPr>
        <w:t xml:space="preserve">overnment </w:t>
      </w:r>
      <w:r>
        <w:rPr>
          <w:rFonts w:asciiTheme="majorHAnsi" w:hAnsiTheme="majorHAnsi" w:cs="Times New Roman"/>
          <w:sz w:val="24"/>
          <w:szCs w:val="24"/>
        </w:rPr>
        <w:t xml:space="preserve">and also the engagement of “economic buyers” in the mHealth ecosystem, mHealth solutions are mostly seen to become unviable and unsustainable in the long term, which prevents their scaling up. </w:t>
      </w:r>
      <w:r w:rsidR="00E81DBD">
        <w:rPr>
          <w:rFonts w:asciiTheme="majorHAnsi" w:hAnsiTheme="majorHAnsi" w:cs="Times New Roman"/>
          <w:sz w:val="24"/>
          <w:szCs w:val="24"/>
        </w:rPr>
        <w:t>F</w:t>
      </w:r>
      <w:r>
        <w:rPr>
          <w:rFonts w:asciiTheme="majorHAnsi" w:hAnsiTheme="majorHAnsi" w:cs="Times New Roman"/>
          <w:sz w:val="24"/>
          <w:szCs w:val="24"/>
        </w:rPr>
        <w:t>or building a sustainable business model for mHealth, the need of the hour is to do away with grant funding and in its place rope in economic buyers.</w:t>
      </w:r>
      <w:r w:rsidR="00E81DBD">
        <w:rPr>
          <w:rFonts w:asciiTheme="majorHAnsi" w:hAnsiTheme="majorHAnsi" w:cs="Times New Roman"/>
          <w:sz w:val="24"/>
          <w:szCs w:val="24"/>
        </w:rPr>
        <w:t xml:space="preserve"> Following up on this, other issues like data security, interoperability, integration into healthcare systems, limited user engagement, technical problems and limitations from the consumer’s end, need to be thoroughly addressed. </w:t>
      </w:r>
    </w:p>
    <w:p w:rsidR="00047E2A" w:rsidRPr="00047E2A" w:rsidRDefault="00047E2A" w:rsidP="00E81DBD">
      <w:pPr>
        <w:jc w:val="both"/>
        <w:rPr>
          <w:rFonts w:asciiTheme="majorHAnsi" w:hAnsiTheme="majorHAnsi" w:cs="Times New Roman"/>
          <w:sz w:val="24"/>
          <w:szCs w:val="24"/>
        </w:rPr>
      </w:pPr>
      <w:r>
        <w:rPr>
          <w:rFonts w:asciiTheme="majorHAnsi" w:hAnsiTheme="majorHAnsi" w:cs="Times New Roman"/>
          <w:sz w:val="24"/>
          <w:szCs w:val="24"/>
        </w:rPr>
        <w:t>mHealth is surrounded with myriad challenges, yet none of them is unsurpassable. After a thorough understanding of the topic, the nature of challenges, an in-depth analysis of mHealth case studies and discussions with experts, some recommendations have been proposed. The major recommendations revolve around bringing scalable solutions after a comprehensive market study, investing in evaluation to build up a substantial evidence base, ensuring sustainability through economic buyers via an all-inclusive net comparative utility analysis</w:t>
      </w:r>
      <w:proofErr w:type="gramStart"/>
      <w:r>
        <w:rPr>
          <w:rFonts w:asciiTheme="majorHAnsi" w:hAnsiTheme="majorHAnsi" w:cs="Times New Roman"/>
          <w:sz w:val="24"/>
          <w:szCs w:val="24"/>
        </w:rPr>
        <w:t>,  and</w:t>
      </w:r>
      <w:proofErr w:type="gramEnd"/>
      <w:r>
        <w:rPr>
          <w:rFonts w:asciiTheme="majorHAnsi" w:hAnsiTheme="majorHAnsi" w:cs="Times New Roman"/>
          <w:sz w:val="24"/>
          <w:szCs w:val="24"/>
        </w:rPr>
        <w:t xml:space="preserve">  efforts to influence the policy environment mainly through active promotion by the industry of mHealth as a revolutionary tool. </w:t>
      </w:r>
      <w:r>
        <w:rPr>
          <w:rFonts w:asciiTheme="majorHAnsi" w:hAnsiTheme="majorHAnsi" w:cs="Times New Roman"/>
          <w:sz w:val="24"/>
          <w:szCs w:val="28"/>
        </w:rPr>
        <w:t xml:space="preserve">.” mHealth will achieve and </w:t>
      </w:r>
      <w:r>
        <w:rPr>
          <w:rFonts w:asciiTheme="majorHAnsi" w:hAnsiTheme="majorHAnsi" w:cs="Times New Roman"/>
          <w:sz w:val="24"/>
          <w:szCs w:val="28"/>
        </w:rPr>
        <w:lastRenderedPageBreak/>
        <w:t xml:space="preserve">realise its full potential only when it becomes so commonplace that it is referred to as “health” itself. </w:t>
      </w:r>
    </w:p>
    <w:p w:rsidR="00047E2A" w:rsidRDefault="00047E2A" w:rsidP="00E81DBD">
      <w:pPr>
        <w:jc w:val="both"/>
        <w:rPr>
          <w:rFonts w:asciiTheme="majorHAnsi" w:hAnsiTheme="majorHAnsi" w:cs="Times New Roman"/>
          <w:sz w:val="24"/>
          <w:szCs w:val="24"/>
        </w:rPr>
      </w:pPr>
    </w:p>
    <w:p w:rsidR="00047E2A" w:rsidRPr="00E81DBD" w:rsidRDefault="00047E2A" w:rsidP="00E81DBD">
      <w:pPr>
        <w:jc w:val="both"/>
        <w:rPr>
          <w:rFonts w:asciiTheme="majorHAnsi" w:hAnsiTheme="majorHAnsi" w:cs="Humanist521BT-Roman"/>
          <w:sz w:val="24"/>
          <w:szCs w:val="24"/>
        </w:rPr>
      </w:pPr>
    </w:p>
    <w:p w:rsidR="00CA75D9" w:rsidRPr="00CA75D9" w:rsidRDefault="00CA75D9" w:rsidP="00CA75D9">
      <w:pPr>
        <w:jc w:val="both"/>
        <w:rPr>
          <w:rFonts w:asciiTheme="majorHAnsi" w:hAnsiTheme="majorHAnsi" w:cs="Humanist521BT-Roman"/>
          <w:sz w:val="24"/>
          <w:szCs w:val="24"/>
        </w:rPr>
      </w:pPr>
    </w:p>
    <w:sectPr w:rsidR="00CA75D9" w:rsidRPr="00CA75D9" w:rsidSect="00F83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Henderson BCG Serif">
    <w:altName w:val="Henderson BCG 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1D6"/>
    <w:multiLevelType w:val="hybridMultilevel"/>
    <w:tmpl w:val="9D621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CA75D9"/>
    <w:rsid w:val="00047E2A"/>
    <w:rsid w:val="004305FC"/>
    <w:rsid w:val="00667F4C"/>
    <w:rsid w:val="007266A2"/>
    <w:rsid w:val="00A21EC6"/>
    <w:rsid w:val="00C26792"/>
    <w:rsid w:val="00CA75D9"/>
    <w:rsid w:val="00E81DBD"/>
    <w:rsid w:val="00F83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D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dc:creator>
  <cp:lastModifiedBy>Garima</cp:lastModifiedBy>
  <cp:revision>3</cp:revision>
  <dcterms:created xsi:type="dcterms:W3CDTF">2013-07-25T09:36:00Z</dcterms:created>
  <dcterms:modified xsi:type="dcterms:W3CDTF">2013-08-27T19:11:00Z</dcterms:modified>
</cp:coreProperties>
</file>