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0C" w:rsidRPr="00976132" w:rsidRDefault="00DB380C" w:rsidP="00DB380C">
      <w:pPr>
        <w:jc w:val="center"/>
        <w:rPr>
          <w:rFonts w:asciiTheme="majorHAnsi" w:hAnsiTheme="majorHAnsi" w:cs="Times New Roman"/>
          <w:b/>
          <w:sz w:val="28"/>
          <w:szCs w:val="24"/>
        </w:rPr>
      </w:pPr>
      <w:r w:rsidRPr="00976132">
        <w:rPr>
          <w:rFonts w:asciiTheme="majorHAnsi" w:hAnsiTheme="majorHAnsi" w:cs="Times New Roman"/>
          <w:b/>
          <w:sz w:val="28"/>
          <w:szCs w:val="24"/>
        </w:rPr>
        <w:t>Executive Summary</w:t>
      </w:r>
    </w:p>
    <w:p w:rsidR="00F638C5" w:rsidRPr="00976132" w:rsidRDefault="00DB380C" w:rsidP="00DB380C">
      <w:pPr>
        <w:jc w:val="both"/>
        <w:rPr>
          <w:rFonts w:asciiTheme="majorHAnsi" w:hAnsiTheme="majorHAnsi" w:cs="Times New Roman"/>
          <w:sz w:val="24"/>
          <w:szCs w:val="24"/>
        </w:rPr>
      </w:pPr>
      <w:r w:rsidRPr="00976132">
        <w:rPr>
          <w:rFonts w:asciiTheme="majorHAnsi" w:hAnsiTheme="majorHAnsi" w:cs="Times New Roman"/>
          <w:sz w:val="24"/>
          <w:szCs w:val="24"/>
        </w:rPr>
        <w:t xml:space="preserve">This study gathers together information from the health, academic and legal field to explore the link between alcohol, drugs and crime. </w:t>
      </w:r>
    </w:p>
    <w:p w:rsidR="00DB380C" w:rsidRPr="00976132" w:rsidRDefault="00DB380C" w:rsidP="00DB380C">
      <w:pPr>
        <w:jc w:val="both"/>
        <w:rPr>
          <w:rFonts w:asciiTheme="majorHAnsi" w:hAnsiTheme="majorHAnsi" w:cs="Times New Roman"/>
          <w:sz w:val="24"/>
          <w:szCs w:val="24"/>
        </w:rPr>
      </w:pPr>
      <w:r w:rsidRPr="00976132">
        <w:rPr>
          <w:rFonts w:asciiTheme="majorHAnsi" w:hAnsiTheme="majorHAnsi" w:cs="Times New Roman"/>
          <w:sz w:val="24"/>
          <w:szCs w:val="24"/>
        </w:rPr>
        <w:t xml:space="preserve">The first part of the study deals with quantitative analysis of the alcohol-crime relationship. Correlation analysis has been conducted, taking AUDIT score as the measure of alcohol consumption and “counts of offending” as the measure of crime. The value of Pearson correlation coefficient obtained is 0.8512 which shows there is a strong positive correlation between the two factors. Nearly two-thirds of drug users and more than half of the alcohol users </w:t>
      </w:r>
      <w:r w:rsidR="00F2104D" w:rsidRPr="00976132">
        <w:rPr>
          <w:rFonts w:asciiTheme="majorHAnsi" w:hAnsiTheme="majorHAnsi" w:cs="Times New Roman"/>
          <w:sz w:val="24"/>
          <w:szCs w:val="24"/>
        </w:rPr>
        <w:t>report committing</w:t>
      </w:r>
      <w:r w:rsidRPr="00976132">
        <w:rPr>
          <w:rFonts w:asciiTheme="majorHAnsi" w:hAnsiTheme="majorHAnsi" w:cs="Times New Roman"/>
          <w:sz w:val="24"/>
          <w:szCs w:val="24"/>
        </w:rPr>
        <w:t xml:space="preserve"> alcohol-related offence</w:t>
      </w:r>
      <w:r w:rsidR="00F2104D" w:rsidRPr="00976132">
        <w:rPr>
          <w:rFonts w:asciiTheme="majorHAnsi" w:hAnsiTheme="majorHAnsi" w:cs="Times New Roman"/>
          <w:sz w:val="24"/>
          <w:szCs w:val="24"/>
        </w:rPr>
        <w:t>s. Also, p</w:t>
      </w:r>
      <w:r w:rsidRPr="00976132">
        <w:rPr>
          <w:rFonts w:asciiTheme="majorHAnsi" w:hAnsiTheme="majorHAnsi" w:cs="Times New Roman"/>
          <w:sz w:val="24"/>
          <w:szCs w:val="24"/>
        </w:rPr>
        <w:t xml:space="preserve">ositive correlation </w:t>
      </w:r>
      <w:r w:rsidR="00F2104D" w:rsidRPr="00976132">
        <w:rPr>
          <w:rFonts w:asciiTheme="majorHAnsi" w:hAnsiTheme="majorHAnsi" w:cs="Times New Roman"/>
          <w:sz w:val="24"/>
          <w:szCs w:val="24"/>
        </w:rPr>
        <w:t>exists</w:t>
      </w:r>
      <w:r w:rsidRPr="00976132">
        <w:rPr>
          <w:rFonts w:asciiTheme="majorHAnsi" w:hAnsiTheme="majorHAnsi" w:cs="Times New Roman"/>
          <w:sz w:val="24"/>
          <w:szCs w:val="24"/>
        </w:rPr>
        <w:t xml:space="preserve"> between the monthly expenditure on intoxicants and “counts of offending”.</w:t>
      </w:r>
    </w:p>
    <w:p w:rsidR="00DB380C" w:rsidRPr="00976132" w:rsidRDefault="00D650E5" w:rsidP="00DB380C">
      <w:pPr>
        <w:jc w:val="both"/>
        <w:rPr>
          <w:rFonts w:asciiTheme="majorHAnsi" w:hAnsiTheme="majorHAnsi" w:cs="Times New Roman"/>
          <w:sz w:val="24"/>
          <w:szCs w:val="24"/>
        </w:rPr>
      </w:pPr>
      <w:r w:rsidRPr="00976132">
        <w:rPr>
          <w:rFonts w:asciiTheme="majorHAnsi" w:hAnsiTheme="majorHAnsi" w:cs="Times New Roman"/>
          <w:sz w:val="24"/>
          <w:szCs w:val="24"/>
        </w:rPr>
        <w:t>A</w:t>
      </w:r>
      <w:r w:rsidRPr="00976132">
        <w:rPr>
          <w:rFonts w:asciiTheme="majorHAnsi" w:hAnsiTheme="majorHAnsi" w:cs="Times New Roman"/>
          <w:sz w:val="24"/>
          <w:szCs w:val="24"/>
        </w:rPr>
        <w:t xml:space="preserve"> strong link </w:t>
      </w:r>
      <w:r w:rsidR="00F2104D" w:rsidRPr="00976132">
        <w:rPr>
          <w:rFonts w:asciiTheme="majorHAnsi" w:hAnsiTheme="majorHAnsi" w:cs="Times New Roman"/>
          <w:sz w:val="24"/>
          <w:szCs w:val="24"/>
        </w:rPr>
        <w:t>exists</w:t>
      </w:r>
      <w:r w:rsidRPr="00976132">
        <w:rPr>
          <w:rFonts w:asciiTheme="majorHAnsi" w:hAnsiTheme="majorHAnsi" w:cs="Times New Roman"/>
          <w:sz w:val="24"/>
          <w:szCs w:val="24"/>
        </w:rPr>
        <w:t xml:space="preserve"> between alcohol and drug use.</w:t>
      </w:r>
      <w:r w:rsidRPr="00976132">
        <w:rPr>
          <w:rFonts w:asciiTheme="majorHAnsi" w:hAnsiTheme="majorHAnsi" w:cs="Times New Roman"/>
          <w:sz w:val="24"/>
          <w:szCs w:val="24"/>
        </w:rPr>
        <w:t xml:space="preserve"> </w:t>
      </w:r>
      <w:r w:rsidR="00DB380C" w:rsidRPr="00976132">
        <w:rPr>
          <w:rFonts w:asciiTheme="majorHAnsi" w:hAnsiTheme="majorHAnsi" w:cs="Times New Roman"/>
          <w:sz w:val="24"/>
          <w:szCs w:val="24"/>
        </w:rPr>
        <w:t xml:space="preserve">Two-thirds of the hazardous drinkers </w:t>
      </w:r>
      <w:r w:rsidR="00F2104D" w:rsidRPr="00976132">
        <w:rPr>
          <w:rFonts w:asciiTheme="majorHAnsi" w:hAnsiTheme="majorHAnsi" w:cs="Times New Roman"/>
          <w:sz w:val="24"/>
          <w:szCs w:val="24"/>
        </w:rPr>
        <w:t>have</w:t>
      </w:r>
      <w:r w:rsidR="00DB380C" w:rsidRPr="00976132">
        <w:rPr>
          <w:rFonts w:asciiTheme="majorHAnsi" w:hAnsiTheme="majorHAnsi" w:cs="Times New Roman"/>
          <w:sz w:val="24"/>
          <w:szCs w:val="24"/>
        </w:rPr>
        <w:t xml:space="preserve"> consumed illegal drugs. Conversely, 93.33% of the drug us</w:t>
      </w:r>
      <w:r w:rsidR="00F2104D" w:rsidRPr="00976132">
        <w:rPr>
          <w:rFonts w:asciiTheme="majorHAnsi" w:hAnsiTheme="majorHAnsi" w:cs="Times New Roman"/>
          <w:sz w:val="24"/>
          <w:szCs w:val="24"/>
        </w:rPr>
        <w:t>ers have</w:t>
      </w:r>
      <w:r w:rsidRPr="00976132">
        <w:rPr>
          <w:rFonts w:asciiTheme="majorHAnsi" w:hAnsiTheme="majorHAnsi" w:cs="Times New Roman"/>
          <w:sz w:val="24"/>
          <w:szCs w:val="24"/>
        </w:rPr>
        <w:t xml:space="preserve"> consumed alcohol.</w:t>
      </w:r>
    </w:p>
    <w:p w:rsidR="00DB380C" w:rsidRPr="00976132" w:rsidRDefault="00DB380C" w:rsidP="00DB380C">
      <w:pPr>
        <w:jc w:val="both"/>
        <w:rPr>
          <w:rFonts w:asciiTheme="majorHAnsi" w:hAnsiTheme="majorHAnsi" w:cs="Times New Roman"/>
          <w:sz w:val="24"/>
          <w:szCs w:val="24"/>
        </w:rPr>
      </w:pPr>
      <w:r w:rsidRPr="00976132">
        <w:rPr>
          <w:rFonts w:asciiTheme="majorHAnsi" w:hAnsiTheme="majorHAnsi" w:cs="Times New Roman"/>
          <w:sz w:val="24"/>
          <w:szCs w:val="24"/>
        </w:rPr>
        <w:t xml:space="preserve">A multifaceted relationship </w:t>
      </w:r>
      <w:r w:rsidR="00D650E5" w:rsidRPr="00976132">
        <w:rPr>
          <w:rFonts w:asciiTheme="majorHAnsi" w:hAnsiTheme="majorHAnsi" w:cs="Times New Roman"/>
          <w:sz w:val="24"/>
          <w:szCs w:val="24"/>
        </w:rPr>
        <w:t>exists</w:t>
      </w:r>
      <w:r w:rsidRPr="00976132">
        <w:rPr>
          <w:rFonts w:asciiTheme="majorHAnsi" w:hAnsiTheme="majorHAnsi" w:cs="Times New Roman"/>
          <w:sz w:val="24"/>
          <w:szCs w:val="24"/>
        </w:rPr>
        <w:t xml:space="preserve"> between intoxicant use and crime. The nature of the relationship can be causal, correlation or co-existence. Thus, a continuum of crimes,</w:t>
      </w:r>
      <w:r w:rsidR="00976132">
        <w:rPr>
          <w:rFonts w:asciiTheme="majorHAnsi" w:hAnsiTheme="majorHAnsi" w:cs="Times New Roman"/>
          <w:sz w:val="24"/>
          <w:szCs w:val="24"/>
        </w:rPr>
        <w:t xml:space="preserve"> from the intoxicant-specific</w:t>
      </w:r>
      <w:r w:rsidRPr="00976132">
        <w:rPr>
          <w:rFonts w:asciiTheme="majorHAnsi" w:hAnsiTheme="majorHAnsi" w:cs="Times New Roman"/>
          <w:sz w:val="24"/>
          <w:szCs w:val="24"/>
        </w:rPr>
        <w:t xml:space="preserve"> to </w:t>
      </w:r>
      <w:r w:rsidR="00976132">
        <w:rPr>
          <w:rFonts w:asciiTheme="majorHAnsi" w:hAnsiTheme="majorHAnsi" w:cs="Times New Roman"/>
          <w:sz w:val="24"/>
          <w:szCs w:val="24"/>
        </w:rPr>
        <w:t xml:space="preserve">the </w:t>
      </w:r>
      <w:r w:rsidRPr="00976132">
        <w:rPr>
          <w:rFonts w:asciiTheme="majorHAnsi" w:hAnsiTheme="majorHAnsi" w:cs="Times New Roman"/>
          <w:sz w:val="24"/>
          <w:szCs w:val="24"/>
        </w:rPr>
        <w:t>intoxication-</w:t>
      </w:r>
      <w:r w:rsidR="00976132">
        <w:rPr>
          <w:rFonts w:asciiTheme="majorHAnsi" w:hAnsiTheme="majorHAnsi" w:cs="Times New Roman"/>
          <w:sz w:val="24"/>
          <w:szCs w:val="24"/>
        </w:rPr>
        <w:t xml:space="preserve">induced </w:t>
      </w:r>
      <w:r w:rsidRPr="00976132">
        <w:rPr>
          <w:rFonts w:asciiTheme="majorHAnsi" w:hAnsiTheme="majorHAnsi" w:cs="Times New Roman"/>
          <w:sz w:val="24"/>
          <w:szCs w:val="24"/>
        </w:rPr>
        <w:t xml:space="preserve">are associated with crimes. Dependence on psychotropic substances leads to crimes for acquiring the substance of dependence. Licensing offences are a separate category of alcohol-related offences.     </w:t>
      </w:r>
    </w:p>
    <w:p w:rsidR="000B6790" w:rsidRPr="00CD064F" w:rsidRDefault="000B6790" w:rsidP="000B6790">
      <w:pPr>
        <w:jc w:val="both"/>
        <w:rPr>
          <w:rFonts w:asciiTheme="majorHAnsi" w:hAnsiTheme="majorHAnsi" w:cs="Times New Roman"/>
          <w:sz w:val="24"/>
          <w:szCs w:val="24"/>
        </w:rPr>
      </w:pPr>
      <w:r>
        <w:rPr>
          <w:rFonts w:asciiTheme="majorHAnsi" w:hAnsiTheme="majorHAnsi" w:cs="Times New Roman"/>
          <w:sz w:val="24"/>
          <w:szCs w:val="24"/>
        </w:rPr>
        <w:t>The most common intoxicant related offences are</w:t>
      </w:r>
      <w:r w:rsidRPr="00CD064F">
        <w:rPr>
          <w:rFonts w:asciiTheme="majorHAnsi" w:hAnsiTheme="majorHAnsi" w:cs="Times New Roman"/>
          <w:sz w:val="24"/>
          <w:szCs w:val="24"/>
        </w:rPr>
        <w:t xml:space="preserve"> Road Traffic Injuries (RTIs), suicides, intimate partner violence and family violence, crimes of passion, loots and thefts, licensing offences, riots and organised crime.</w:t>
      </w:r>
      <w:r>
        <w:rPr>
          <w:rFonts w:asciiTheme="majorHAnsi" w:hAnsiTheme="majorHAnsi" w:cs="Times New Roman"/>
          <w:sz w:val="24"/>
          <w:szCs w:val="24"/>
        </w:rPr>
        <w:t xml:space="preserve"> </w:t>
      </w:r>
    </w:p>
    <w:p w:rsidR="00DB380C" w:rsidRPr="00CD064F" w:rsidRDefault="000B6790" w:rsidP="000B6790">
      <w:pPr>
        <w:jc w:val="both"/>
        <w:rPr>
          <w:rFonts w:asciiTheme="majorHAnsi" w:hAnsiTheme="majorHAnsi" w:cs="Times New Roman"/>
          <w:sz w:val="24"/>
          <w:szCs w:val="24"/>
        </w:rPr>
      </w:pPr>
      <w:r w:rsidRPr="00CD064F">
        <w:rPr>
          <w:rFonts w:asciiTheme="majorHAnsi" w:hAnsiTheme="majorHAnsi" w:cs="Times New Roman"/>
          <w:sz w:val="24"/>
          <w:szCs w:val="24"/>
        </w:rPr>
        <w:t xml:space="preserve">The case studies of Gujarat, Bombay and United States of America show that the policy of </w:t>
      </w:r>
      <w:r w:rsidR="007526BF">
        <w:rPr>
          <w:rFonts w:asciiTheme="majorHAnsi" w:hAnsiTheme="majorHAnsi" w:cs="Times New Roman"/>
          <w:sz w:val="24"/>
          <w:szCs w:val="24"/>
        </w:rPr>
        <w:t>Complete P</w:t>
      </w:r>
      <w:r>
        <w:rPr>
          <w:rFonts w:asciiTheme="majorHAnsi" w:hAnsiTheme="majorHAnsi" w:cs="Times New Roman"/>
          <w:sz w:val="24"/>
          <w:szCs w:val="24"/>
        </w:rPr>
        <w:t>rohibition</w:t>
      </w:r>
      <w:r w:rsidRPr="00CD064F">
        <w:rPr>
          <w:rFonts w:asciiTheme="majorHAnsi" w:hAnsiTheme="majorHAnsi" w:cs="Times New Roman"/>
          <w:sz w:val="24"/>
          <w:szCs w:val="24"/>
        </w:rPr>
        <w:t xml:space="preserve"> proves counter-productive. </w:t>
      </w:r>
    </w:p>
    <w:p w:rsidR="006E12A6" w:rsidRDefault="00B57837" w:rsidP="00DB380C">
      <w:pPr>
        <w:jc w:val="both"/>
        <w:rPr>
          <w:rFonts w:asciiTheme="majorHAnsi" w:hAnsiTheme="majorHAnsi" w:cs="Times New Roman"/>
          <w:sz w:val="24"/>
          <w:szCs w:val="24"/>
        </w:rPr>
      </w:pPr>
      <w:r>
        <w:rPr>
          <w:rFonts w:asciiTheme="majorHAnsi" w:hAnsiTheme="majorHAnsi" w:cs="Times New Roman"/>
          <w:sz w:val="24"/>
          <w:szCs w:val="24"/>
        </w:rPr>
        <w:t>A majority of</w:t>
      </w:r>
      <w:r w:rsidR="00DB380C" w:rsidRPr="00CD064F">
        <w:rPr>
          <w:rFonts w:asciiTheme="majorHAnsi" w:hAnsiTheme="majorHAnsi" w:cs="Times New Roman"/>
          <w:sz w:val="24"/>
          <w:szCs w:val="24"/>
        </w:rPr>
        <w:t xml:space="preserve"> intoxi</w:t>
      </w:r>
      <w:r>
        <w:rPr>
          <w:rFonts w:asciiTheme="majorHAnsi" w:hAnsiTheme="majorHAnsi" w:cs="Times New Roman"/>
          <w:sz w:val="24"/>
          <w:szCs w:val="24"/>
        </w:rPr>
        <w:t xml:space="preserve">cant-related </w:t>
      </w:r>
      <w:r w:rsidR="006E12A6">
        <w:rPr>
          <w:rFonts w:asciiTheme="majorHAnsi" w:hAnsiTheme="majorHAnsi" w:cs="Times New Roman"/>
          <w:sz w:val="24"/>
          <w:szCs w:val="24"/>
        </w:rPr>
        <w:t>offences</w:t>
      </w:r>
      <w:r>
        <w:rPr>
          <w:rFonts w:asciiTheme="majorHAnsi" w:hAnsiTheme="majorHAnsi" w:cs="Times New Roman"/>
          <w:sz w:val="24"/>
          <w:szCs w:val="24"/>
        </w:rPr>
        <w:t xml:space="preserve"> are </w:t>
      </w:r>
      <w:r w:rsidR="00DB380C" w:rsidRPr="00CD064F">
        <w:rPr>
          <w:rFonts w:asciiTheme="majorHAnsi" w:hAnsiTheme="majorHAnsi" w:cs="Times New Roman"/>
          <w:sz w:val="24"/>
          <w:szCs w:val="24"/>
        </w:rPr>
        <w:t xml:space="preserve">not reported or the role of alcohol is not specified. </w:t>
      </w:r>
      <w:r w:rsidR="006E12A6">
        <w:rPr>
          <w:rFonts w:asciiTheme="majorHAnsi" w:hAnsiTheme="majorHAnsi" w:cs="Times New Roman"/>
          <w:sz w:val="24"/>
          <w:szCs w:val="24"/>
        </w:rPr>
        <w:t>Reasons vary from protection of male perpetrators in a patriarchal family setup to disguising role of alcohol for medico-legal and insurance reasons.</w:t>
      </w:r>
    </w:p>
    <w:p w:rsidR="00DB380C" w:rsidRPr="00CD064F" w:rsidRDefault="006E12A6" w:rsidP="00DB380C">
      <w:pPr>
        <w:jc w:val="both"/>
        <w:rPr>
          <w:rFonts w:asciiTheme="majorHAnsi" w:hAnsiTheme="majorHAnsi" w:cs="Times New Roman"/>
          <w:sz w:val="24"/>
          <w:szCs w:val="24"/>
        </w:rPr>
      </w:pPr>
      <w:r w:rsidRPr="00CD064F">
        <w:rPr>
          <w:rFonts w:asciiTheme="majorHAnsi" w:hAnsiTheme="majorHAnsi" w:cs="Times New Roman"/>
          <w:sz w:val="24"/>
          <w:szCs w:val="24"/>
        </w:rPr>
        <w:t xml:space="preserve"> </w:t>
      </w:r>
      <w:r w:rsidR="00DB380C" w:rsidRPr="00CD064F">
        <w:rPr>
          <w:rFonts w:asciiTheme="majorHAnsi" w:hAnsiTheme="majorHAnsi" w:cs="Times New Roman"/>
          <w:sz w:val="24"/>
          <w:szCs w:val="24"/>
        </w:rPr>
        <w:t>The level of psycho-education among the public is low which leads to stigmatisation of addicts</w:t>
      </w:r>
      <w:r w:rsidR="007526BF">
        <w:rPr>
          <w:rFonts w:asciiTheme="majorHAnsi" w:hAnsiTheme="majorHAnsi" w:cs="Times New Roman"/>
          <w:sz w:val="24"/>
          <w:szCs w:val="24"/>
        </w:rPr>
        <w:t xml:space="preserve"> and loss of a support circle</w:t>
      </w:r>
      <w:r w:rsidR="00DB380C" w:rsidRPr="00CD064F">
        <w:rPr>
          <w:rFonts w:asciiTheme="majorHAnsi" w:hAnsiTheme="majorHAnsi" w:cs="Times New Roman"/>
          <w:sz w:val="24"/>
          <w:szCs w:val="24"/>
        </w:rPr>
        <w:t xml:space="preserve">. As </w:t>
      </w:r>
      <w:r w:rsidR="007526BF">
        <w:rPr>
          <w:rFonts w:asciiTheme="majorHAnsi" w:hAnsiTheme="majorHAnsi" w:cs="Times New Roman"/>
          <w:sz w:val="24"/>
          <w:szCs w:val="24"/>
        </w:rPr>
        <w:t xml:space="preserve">a consequence most </w:t>
      </w:r>
      <w:r w:rsidR="00DB380C" w:rsidRPr="00CD064F">
        <w:rPr>
          <w:rFonts w:asciiTheme="majorHAnsi" w:hAnsiTheme="majorHAnsi" w:cs="Times New Roman"/>
          <w:sz w:val="24"/>
          <w:szCs w:val="24"/>
        </w:rPr>
        <w:t>substance users never receive de-add</w:t>
      </w:r>
      <w:r w:rsidR="007526BF">
        <w:rPr>
          <w:rFonts w:asciiTheme="majorHAnsi" w:hAnsiTheme="majorHAnsi" w:cs="Times New Roman"/>
          <w:sz w:val="24"/>
          <w:szCs w:val="24"/>
        </w:rPr>
        <w:t>iction treatment</w:t>
      </w:r>
      <w:r w:rsidR="00B57837">
        <w:rPr>
          <w:rFonts w:asciiTheme="majorHAnsi" w:hAnsiTheme="majorHAnsi" w:cs="Times New Roman"/>
          <w:sz w:val="24"/>
          <w:szCs w:val="24"/>
        </w:rPr>
        <w:t>.</w:t>
      </w:r>
    </w:p>
    <w:p w:rsidR="00DB380C" w:rsidRPr="00CD064F" w:rsidRDefault="00DB380C" w:rsidP="00DB380C">
      <w:pPr>
        <w:autoSpaceDE w:val="0"/>
        <w:autoSpaceDN w:val="0"/>
        <w:adjustRightInd w:val="0"/>
        <w:spacing w:after="21"/>
        <w:jc w:val="both"/>
        <w:rPr>
          <w:rFonts w:asciiTheme="majorHAnsi" w:hAnsiTheme="majorHAnsi" w:cs="Times New Roman"/>
          <w:sz w:val="24"/>
          <w:szCs w:val="24"/>
        </w:rPr>
      </w:pPr>
      <w:r w:rsidRPr="00CD064F">
        <w:rPr>
          <w:rFonts w:asciiTheme="majorHAnsi" w:hAnsiTheme="majorHAnsi" w:cs="Times New Roman"/>
          <w:sz w:val="24"/>
          <w:szCs w:val="24"/>
        </w:rPr>
        <w:t xml:space="preserve">India is about to initiate </w:t>
      </w:r>
      <w:r w:rsidR="006E12A6">
        <w:rPr>
          <w:rFonts w:asciiTheme="majorHAnsi" w:hAnsiTheme="majorHAnsi" w:cs="Times New Roman"/>
          <w:sz w:val="24"/>
          <w:szCs w:val="24"/>
        </w:rPr>
        <w:t xml:space="preserve">a </w:t>
      </w:r>
      <w:r w:rsidRPr="00CD064F">
        <w:rPr>
          <w:rFonts w:asciiTheme="majorHAnsi" w:hAnsiTheme="majorHAnsi" w:cs="Times New Roman"/>
          <w:sz w:val="24"/>
          <w:szCs w:val="24"/>
        </w:rPr>
        <w:t>National Programme on N</w:t>
      </w:r>
      <w:r w:rsidR="006E12A6">
        <w:rPr>
          <w:rFonts w:asciiTheme="majorHAnsi" w:hAnsiTheme="majorHAnsi" w:cs="Times New Roman"/>
          <w:sz w:val="24"/>
          <w:szCs w:val="24"/>
        </w:rPr>
        <w:t xml:space="preserve">on </w:t>
      </w:r>
      <w:r w:rsidRPr="00CD064F">
        <w:rPr>
          <w:rFonts w:asciiTheme="majorHAnsi" w:hAnsiTheme="majorHAnsi" w:cs="Times New Roman"/>
          <w:sz w:val="24"/>
          <w:szCs w:val="24"/>
        </w:rPr>
        <w:t>C</w:t>
      </w:r>
      <w:r w:rsidR="006E12A6">
        <w:rPr>
          <w:rFonts w:asciiTheme="majorHAnsi" w:hAnsiTheme="majorHAnsi" w:cs="Times New Roman"/>
          <w:sz w:val="24"/>
          <w:szCs w:val="24"/>
        </w:rPr>
        <w:t xml:space="preserve">ommunicable </w:t>
      </w:r>
      <w:r w:rsidRPr="00CD064F">
        <w:rPr>
          <w:rFonts w:asciiTheme="majorHAnsi" w:hAnsiTheme="majorHAnsi" w:cs="Times New Roman"/>
          <w:sz w:val="24"/>
          <w:szCs w:val="24"/>
        </w:rPr>
        <w:t>D</w:t>
      </w:r>
      <w:r w:rsidR="006E12A6">
        <w:rPr>
          <w:rFonts w:asciiTheme="majorHAnsi" w:hAnsiTheme="majorHAnsi" w:cs="Times New Roman"/>
          <w:sz w:val="24"/>
          <w:szCs w:val="24"/>
        </w:rPr>
        <w:t>isease</w:t>
      </w:r>
      <w:r w:rsidRPr="00CD064F">
        <w:rPr>
          <w:rFonts w:asciiTheme="majorHAnsi" w:hAnsiTheme="majorHAnsi" w:cs="Times New Roman"/>
          <w:sz w:val="24"/>
          <w:szCs w:val="24"/>
        </w:rPr>
        <w:t>s which needs to incorp</w:t>
      </w:r>
      <w:r w:rsidR="006E12A6">
        <w:rPr>
          <w:rFonts w:asciiTheme="majorHAnsi" w:hAnsiTheme="majorHAnsi" w:cs="Times New Roman"/>
          <w:sz w:val="24"/>
          <w:szCs w:val="24"/>
        </w:rPr>
        <w:t>orate early detection of substance use</w:t>
      </w:r>
      <w:r w:rsidRPr="00CD064F">
        <w:rPr>
          <w:rFonts w:asciiTheme="majorHAnsi" w:hAnsiTheme="majorHAnsi" w:cs="Times New Roman"/>
          <w:sz w:val="24"/>
          <w:szCs w:val="24"/>
        </w:rPr>
        <w:t xml:space="preserve"> related health problems and brief advice /intervention programmes as an integral part </w:t>
      </w:r>
      <w:r w:rsidR="000B6790">
        <w:rPr>
          <w:rFonts w:asciiTheme="majorHAnsi" w:hAnsiTheme="majorHAnsi" w:cs="Times New Roman"/>
          <w:sz w:val="24"/>
          <w:szCs w:val="24"/>
        </w:rPr>
        <w:t>primary health care check-u</w:t>
      </w:r>
      <w:r w:rsidR="000B6790" w:rsidRPr="00CD064F">
        <w:rPr>
          <w:rFonts w:asciiTheme="majorHAnsi" w:hAnsiTheme="majorHAnsi" w:cs="Times New Roman"/>
          <w:sz w:val="24"/>
          <w:szCs w:val="24"/>
        </w:rPr>
        <w:t>ps</w:t>
      </w:r>
      <w:r w:rsidRPr="00CD064F">
        <w:rPr>
          <w:rFonts w:asciiTheme="majorHAnsi" w:hAnsiTheme="majorHAnsi" w:cs="Times New Roman"/>
          <w:sz w:val="24"/>
          <w:szCs w:val="24"/>
        </w:rPr>
        <w:t>.</w:t>
      </w:r>
      <w:r w:rsidR="007526BF">
        <w:rPr>
          <w:rFonts w:asciiTheme="majorHAnsi" w:hAnsiTheme="majorHAnsi" w:cs="Times New Roman"/>
          <w:sz w:val="24"/>
          <w:szCs w:val="24"/>
        </w:rPr>
        <w:t xml:space="preserve"> It will help in early identification and counselling of potential miscreants.</w:t>
      </w:r>
    </w:p>
    <w:p w:rsidR="00DB380C" w:rsidRDefault="00DB380C" w:rsidP="00DB380C">
      <w:pPr>
        <w:autoSpaceDE w:val="0"/>
        <w:autoSpaceDN w:val="0"/>
        <w:adjustRightInd w:val="0"/>
        <w:spacing w:after="23"/>
        <w:jc w:val="both"/>
        <w:rPr>
          <w:rFonts w:asciiTheme="majorHAnsi" w:hAnsiTheme="majorHAnsi" w:cs="Times New Roman"/>
          <w:sz w:val="24"/>
          <w:szCs w:val="24"/>
        </w:rPr>
      </w:pPr>
    </w:p>
    <w:p w:rsidR="000B6790" w:rsidRPr="00CD064F" w:rsidRDefault="000B6790" w:rsidP="000B6790">
      <w:pPr>
        <w:autoSpaceDE w:val="0"/>
        <w:autoSpaceDN w:val="0"/>
        <w:adjustRightInd w:val="0"/>
        <w:spacing w:after="23"/>
        <w:jc w:val="both"/>
        <w:rPr>
          <w:rFonts w:asciiTheme="majorHAnsi" w:hAnsiTheme="majorHAnsi" w:cs="Times New Roman"/>
          <w:sz w:val="24"/>
          <w:szCs w:val="24"/>
        </w:rPr>
      </w:pPr>
      <w:r w:rsidRPr="00CD064F">
        <w:rPr>
          <w:rFonts w:asciiTheme="majorHAnsi" w:hAnsiTheme="majorHAnsi" w:cs="Times New Roman"/>
          <w:sz w:val="24"/>
          <w:szCs w:val="24"/>
        </w:rPr>
        <w:t xml:space="preserve">A database containing the bar code of the alcoholic beverage bottle purchased and the buyer’s identification details should be maintained by the retail liquor outlets. This </w:t>
      </w:r>
      <w:r w:rsidRPr="00CD064F">
        <w:rPr>
          <w:rFonts w:asciiTheme="majorHAnsi" w:hAnsiTheme="majorHAnsi" w:cs="Times New Roman"/>
          <w:sz w:val="24"/>
          <w:szCs w:val="24"/>
        </w:rPr>
        <w:lastRenderedPageBreak/>
        <w:t xml:space="preserve">would help in curbing licensing offences as digital records would be </w:t>
      </w:r>
      <w:r w:rsidR="007526BF">
        <w:rPr>
          <w:rFonts w:asciiTheme="majorHAnsi" w:hAnsiTheme="majorHAnsi" w:cs="Times New Roman"/>
          <w:sz w:val="24"/>
          <w:szCs w:val="24"/>
        </w:rPr>
        <w:t>maintained of all transactions.</w:t>
      </w:r>
    </w:p>
    <w:p w:rsidR="007526BF" w:rsidRDefault="007526BF" w:rsidP="00DB380C">
      <w:pPr>
        <w:autoSpaceDE w:val="0"/>
        <w:autoSpaceDN w:val="0"/>
        <w:adjustRightInd w:val="0"/>
        <w:spacing w:after="23"/>
        <w:jc w:val="both"/>
        <w:rPr>
          <w:rFonts w:asciiTheme="majorHAnsi" w:hAnsiTheme="majorHAnsi" w:cs="Times New Roman"/>
          <w:sz w:val="24"/>
          <w:szCs w:val="24"/>
        </w:rPr>
      </w:pPr>
    </w:p>
    <w:p w:rsidR="00DB380C" w:rsidRPr="00CD064F" w:rsidRDefault="007526BF" w:rsidP="00DB380C">
      <w:pPr>
        <w:autoSpaceDE w:val="0"/>
        <w:autoSpaceDN w:val="0"/>
        <w:adjustRightInd w:val="0"/>
        <w:spacing w:after="23"/>
        <w:jc w:val="both"/>
        <w:rPr>
          <w:rFonts w:asciiTheme="majorHAnsi" w:hAnsiTheme="majorHAnsi" w:cs="Times New Roman"/>
          <w:sz w:val="24"/>
          <w:szCs w:val="24"/>
        </w:rPr>
      </w:pPr>
      <w:r>
        <w:rPr>
          <w:rFonts w:asciiTheme="majorHAnsi" w:hAnsiTheme="majorHAnsi" w:cs="Times New Roman"/>
          <w:sz w:val="24"/>
          <w:szCs w:val="24"/>
        </w:rPr>
        <w:t>The</w:t>
      </w:r>
      <w:r w:rsidR="00DB380C" w:rsidRPr="00CD064F">
        <w:rPr>
          <w:rFonts w:asciiTheme="majorHAnsi" w:hAnsiTheme="majorHAnsi" w:cs="Times New Roman"/>
          <w:sz w:val="24"/>
          <w:szCs w:val="24"/>
        </w:rPr>
        <w:t xml:space="preserve"> concept of secondary harm from alcohol </w:t>
      </w:r>
      <w:r>
        <w:rPr>
          <w:rFonts w:asciiTheme="majorHAnsi" w:hAnsiTheme="majorHAnsi" w:cs="Times New Roman"/>
          <w:sz w:val="24"/>
          <w:szCs w:val="24"/>
        </w:rPr>
        <w:t xml:space="preserve">and its disproportionate </w:t>
      </w:r>
      <w:proofErr w:type="spellStart"/>
      <w:r>
        <w:rPr>
          <w:rFonts w:asciiTheme="majorHAnsi" w:hAnsiTheme="majorHAnsi" w:cs="Times New Roman"/>
          <w:sz w:val="24"/>
          <w:szCs w:val="24"/>
        </w:rPr>
        <w:t>cos</w:t>
      </w:r>
      <w:proofErr w:type="spellEnd"/>
      <w:r>
        <w:rPr>
          <w:rFonts w:asciiTheme="majorHAnsi" w:hAnsiTheme="majorHAnsi" w:cs="Times New Roman"/>
          <w:sz w:val="24"/>
          <w:szCs w:val="24"/>
        </w:rPr>
        <w:t xml:space="preserve"> on society </w:t>
      </w:r>
      <w:r w:rsidR="00DB380C" w:rsidRPr="00CD064F">
        <w:rPr>
          <w:rFonts w:asciiTheme="majorHAnsi" w:hAnsiTheme="majorHAnsi" w:cs="Times New Roman"/>
          <w:sz w:val="24"/>
          <w:szCs w:val="24"/>
        </w:rPr>
        <w:t xml:space="preserve">needs to be introduced into the popular discourse and widely disseminated via popular media. </w:t>
      </w:r>
    </w:p>
    <w:p w:rsidR="009A2C46" w:rsidRPr="00CD064F" w:rsidRDefault="009A2C46" w:rsidP="00DB380C">
      <w:pPr>
        <w:autoSpaceDE w:val="0"/>
        <w:autoSpaceDN w:val="0"/>
        <w:adjustRightInd w:val="0"/>
        <w:spacing w:after="23"/>
        <w:jc w:val="both"/>
        <w:rPr>
          <w:rFonts w:asciiTheme="majorHAnsi" w:hAnsiTheme="majorHAnsi" w:cs="Times New Roman"/>
          <w:sz w:val="24"/>
          <w:szCs w:val="24"/>
        </w:rPr>
      </w:pPr>
    </w:p>
    <w:p w:rsidR="00DB380C" w:rsidRDefault="00DB380C" w:rsidP="00DB380C">
      <w:pPr>
        <w:pStyle w:val="ListParagraph"/>
        <w:autoSpaceDE w:val="0"/>
        <w:autoSpaceDN w:val="0"/>
        <w:adjustRightInd w:val="0"/>
        <w:spacing w:after="21"/>
        <w:ind w:left="0"/>
        <w:jc w:val="both"/>
        <w:rPr>
          <w:rFonts w:asciiTheme="majorHAnsi" w:hAnsiTheme="majorHAnsi" w:cs="Times New Roman"/>
          <w:sz w:val="24"/>
          <w:szCs w:val="24"/>
        </w:rPr>
      </w:pPr>
      <w:r w:rsidRPr="00CD064F">
        <w:rPr>
          <w:rFonts w:asciiTheme="majorHAnsi" w:hAnsiTheme="majorHAnsi" w:cs="Times New Roman"/>
          <w:sz w:val="24"/>
          <w:szCs w:val="24"/>
        </w:rPr>
        <w:t>A Com</w:t>
      </w:r>
      <w:r w:rsidR="009A2C46">
        <w:rPr>
          <w:rFonts w:asciiTheme="majorHAnsi" w:hAnsiTheme="majorHAnsi" w:cs="Times New Roman"/>
          <w:sz w:val="24"/>
          <w:szCs w:val="24"/>
        </w:rPr>
        <w:t>munity Watchdog Committee can</w:t>
      </w:r>
      <w:r w:rsidRPr="00CD064F">
        <w:rPr>
          <w:rFonts w:asciiTheme="majorHAnsi" w:hAnsiTheme="majorHAnsi" w:cs="Times New Roman"/>
          <w:sz w:val="24"/>
          <w:szCs w:val="24"/>
        </w:rPr>
        <w:t xml:space="preserve"> be setup at the locality level which would take into cognizance any instance of physical, sexual or emotional exploitation of women happening in the locality and intervene. </w:t>
      </w:r>
    </w:p>
    <w:p w:rsidR="009A2C46" w:rsidRPr="00CD064F" w:rsidRDefault="009A2C46" w:rsidP="00DB380C">
      <w:pPr>
        <w:pStyle w:val="ListParagraph"/>
        <w:autoSpaceDE w:val="0"/>
        <w:autoSpaceDN w:val="0"/>
        <w:adjustRightInd w:val="0"/>
        <w:spacing w:after="21"/>
        <w:ind w:left="0"/>
        <w:jc w:val="both"/>
        <w:rPr>
          <w:rFonts w:asciiTheme="majorHAnsi" w:hAnsiTheme="majorHAnsi" w:cs="Times New Roman"/>
          <w:sz w:val="24"/>
          <w:szCs w:val="24"/>
        </w:rPr>
      </w:pPr>
    </w:p>
    <w:p w:rsidR="00DB380C" w:rsidRPr="00CD064F" w:rsidRDefault="009A2C46" w:rsidP="00DB380C">
      <w:pPr>
        <w:pStyle w:val="ListParagraph"/>
        <w:autoSpaceDE w:val="0"/>
        <w:autoSpaceDN w:val="0"/>
        <w:adjustRightInd w:val="0"/>
        <w:spacing w:after="21"/>
        <w:ind w:left="0"/>
        <w:jc w:val="both"/>
        <w:rPr>
          <w:rFonts w:asciiTheme="majorHAnsi" w:hAnsiTheme="majorHAnsi" w:cs="Times New Roman"/>
          <w:sz w:val="24"/>
          <w:szCs w:val="24"/>
        </w:rPr>
      </w:pPr>
      <w:r>
        <w:rPr>
          <w:rFonts w:asciiTheme="majorHAnsi" w:hAnsiTheme="majorHAnsi" w:cs="Times New Roman"/>
          <w:sz w:val="24"/>
          <w:szCs w:val="24"/>
        </w:rPr>
        <w:t xml:space="preserve">A user-friendly website can provide comprehensive </w:t>
      </w:r>
      <w:r w:rsidR="00FD7649">
        <w:rPr>
          <w:rFonts w:asciiTheme="majorHAnsi" w:hAnsiTheme="majorHAnsi" w:cs="Times New Roman"/>
          <w:sz w:val="24"/>
          <w:szCs w:val="24"/>
        </w:rPr>
        <w:t>information about responsible drinking such as drinking limits for driving, “unit calculator”, laws on public drinking, how to a</w:t>
      </w:r>
      <w:bookmarkStart w:id="0" w:name="_GoBack"/>
      <w:bookmarkEnd w:id="0"/>
      <w:r w:rsidR="00FD7649">
        <w:rPr>
          <w:rFonts w:asciiTheme="majorHAnsi" w:hAnsiTheme="majorHAnsi" w:cs="Times New Roman"/>
          <w:sz w:val="24"/>
          <w:szCs w:val="24"/>
        </w:rPr>
        <w:t>void illicit liquor etc</w:t>
      </w:r>
      <w:r w:rsidR="00DB380C" w:rsidRPr="00CD064F">
        <w:rPr>
          <w:rFonts w:asciiTheme="majorHAnsi" w:hAnsiTheme="majorHAnsi" w:cs="Times New Roman"/>
          <w:sz w:val="24"/>
          <w:szCs w:val="24"/>
        </w:rPr>
        <w:t xml:space="preserve">. </w:t>
      </w:r>
    </w:p>
    <w:p w:rsidR="00DB380C" w:rsidRPr="00CD064F" w:rsidRDefault="00DB380C" w:rsidP="00DB380C">
      <w:pPr>
        <w:pStyle w:val="ListParagraph"/>
        <w:autoSpaceDE w:val="0"/>
        <w:autoSpaceDN w:val="0"/>
        <w:adjustRightInd w:val="0"/>
        <w:spacing w:after="21"/>
        <w:ind w:left="0"/>
        <w:jc w:val="both"/>
        <w:rPr>
          <w:rFonts w:asciiTheme="majorHAnsi" w:hAnsiTheme="majorHAnsi" w:cs="Times New Roman"/>
          <w:sz w:val="24"/>
          <w:szCs w:val="24"/>
        </w:rPr>
      </w:pPr>
    </w:p>
    <w:p w:rsidR="00DB380C" w:rsidRPr="00CD064F" w:rsidRDefault="00DB380C" w:rsidP="00DB380C">
      <w:pPr>
        <w:autoSpaceDE w:val="0"/>
        <w:autoSpaceDN w:val="0"/>
        <w:adjustRightInd w:val="0"/>
        <w:spacing w:after="23"/>
        <w:jc w:val="both"/>
        <w:rPr>
          <w:rFonts w:asciiTheme="majorHAnsi" w:hAnsiTheme="majorHAnsi" w:cs="Times New Roman"/>
          <w:sz w:val="24"/>
          <w:szCs w:val="24"/>
        </w:rPr>
      </w:pPr>
      <w:r w:rsidRPr="00CD064F">
        <w:rPr>
          <w:rFonts w:asciiTheme="majorHAnsi" w:hAnsiTheme="majorHAnsi" w:cs="Times New Roman"/>
          <w:sz w:val="24"/>
          <w:szCs w:val="24"/>
        </w:rPr>
        <w:t xml:space="preserve">From the available evidence in other countries like the UK, incidence of violence in liquor-serving premises is deterred by certain situational factors such as better lighting and cleanliness, serving food, professional door staff, staggered closing timings etc. </w:t>
      </w:r>
    </w:p>
    <w:p w:rsidR="00DB380C" w:rsidRPr="00CD064F" w:rsidRDefault="00DB380C" w:rsidP="00DB380C">
      <w:pPr>
        <w:autoSpaceDE w:val="0"/>
        <w:autoSpaceDN w:val="0"/>
        <w:adjustRightInd w:val="0"/>
        <w:spacing w:after="23"/>
        <w:jc w:val="both"/>
        <w:rPr>
          <w:rFonts w:asciiTheme="majorHAnsi" w:hAnsiTheme="majorHAnsi" w:cs="Times New Roman"/>
          <w:sz w:val="24"/>
          <w:szCs w:val="24"/>
        </w:rPr>
      </w:pPr>
    </w:p>
    <w:p w:rsidR="00DB380C" w:rsidRPr="00CD064F" w:rsidRDefault="00DB380C" w:rsidP="00DB380C">
      <w:pPr>
        <w:autoSpaceDE w:val="0"/>
        <w:autoSpaceDN w:val="0"/>
        <w:adjustRightInd w:val="0"/>
        <w:spacing w:after="23"/>
        <w:jc w:val="both"/>
        <w:rPr>
          <w:rFonts w:asciiTheme="majorHAnsi" w:hAnsiTheme="majorHAnsi" w:cs="Times New Roman"/>
          <w:sz w:val="24"/>
          <w:szCs w:val="24"/>
        </w:rPr>
      </w:pPr>
      <w:r w:rsidRPr="00CD064F">
        <w:rPr>
          <w:rFonts w:asciiTheme="majorHAnsi" w:hAnsiTheme="majorHAnsi" w:cs="Times New Roman"/>
          <w:sz w:val="24"/>
          <w:szCs w:val="24"/>
        </w:rPr>
        <w:t>The interventions need to be developed as universal, high risk and selective, depending on the extent of alcohol and drug abuse. Universal interventions should be geared towards restricting initiation into alcohol and drugs and reducing consumption, while high risk behaviour would be tackled as a consequence.</w:t>
      </w:r>
    </w:p>
    <w:p w:rsidR="00DB380C" w:rsidRPr="00CD064F" w:rsidRDefault="00DB380C" w:rsidP="00DB380C">
      <w:pPr>
        <w:jc w:val="both"/>
        <w:rPr>
          <w:rFonts w:asciiTheme="majorHAnsi" w:hAnsiTheme="majorHAnsi" w:cs="Times New Roman"/>
          <w:sz w:val="24"/>
          <w:szCs w:val="24"/>
        </w:rPr>
      </w:pPr>
    </w:p>
    <w:p w:rsidR="004B2821" w:rsidRDefault="004B2821"/>
    <w:sectPr w:rsidR="004B28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91D92"/>
    <w:multiLevelType w:val="hybridMultilevel"/>
    <w:tmpl w:val="93C8FA5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536A605F"/>
    <w:multiLevelType w:val="hybridMultilevel"/>
    <w:tmpl w:val="F8E879B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0C"/>
    <w:rsid w:val="00003A8A"/>
    <w:rsid w:val="00004F5F"/>
    <w:rsid w:val="00007599"/>
    <w:rsid w:val="00012BCC"/>
    <w:rsid w:val="0002433E"/>
    <w:rsid w:val="000303B4"/>
    <w:rsid w:val="00030EEE"/>
    <w:rsid w:val="00031E60"/>
    <w:rsid w:val="0003440E"/>
    <w:rsid w:val="00036A62"/>
    <w:rsid w:val="000401C3"/>
    <w:rsid w:val="00042B94"/>
    <w:rsid w:val="00042D9B"/>
    <w:rsid w:val="00044769"/>
    <w:rsid w:val="00045738"/>
    <w:rsid w:val="000510DF"/>
    <w:rsid w:val="00052AB5"/>
    <w:rsid w:val="0005323C"/>
    <w:rsid w:val="0006768F"/>
    <w:rsid w:val="00067C0B"/>
    <w:rsid w:val="00090D2F"/>
    <w:rsid w:val="0009281F"/>
    <w:rsid w:val="000A635B"/>
    <w:rsid w:val="000B6790"/>
    <w:rsid w:val="000C5889"/>
    <w:rsid w:val="000D0D42"/>
    <w:rsid w:val="000D0DED"/>
    <w:rsid w:val="000D6061"/>
    <w:rsid w:val="000F10EE"/>
    <w:rsid w:val="00100BF0"/>
    <w:rsid w:val="0010269C"/>
    <w:rsid w:val="00103934"/>
    <w:rsid w:val="00110FCC"/>
    <w:rsid w:val="0011361A"/>
    <w:rsid w:val="001138D6"/>
    <w:rsid w:val="00121BE2"/>
    <w:rsid w:val="00123F3C"/>
    <w:rsid w:val="00125970"/>
    <w:rsid w:val="001271DE"/>
    <w:rsid w:val="001402A7"/>
    <w:rsid w:val="001409F9"/>
    <w:rsid w:val="001416FA"/>
    <w:rsid w:val="00142F4F"/>
    <w:rsid w:val="00146866"/>
    <w:rsid w:val="00146F8E"/>
    <w:rsid w:val="00152152"/>
    <w:rsid w:val="0016040B"/>
    <w:rsid w:val="00160A29"/>
    <w:rsid w:val="00164DEE"/>
    <w:rsid w:val="001702F2"/>
    <w:rsid w:val="00170B49"/>
    <w:rsid w:val="00174324"/>
    <w:rsid w:val="00175066"/>
    <w:rsid w:val="00182097"/>
    <w:rsid w:val="00191933"/>
    <w:rsid w:val="00194FB2"/>
    <w:rsid w:val="00197334"/>
    <w:rsid w:val="001B2786"/>
    <w:rsid w:val="001B2895"/>
    <w:rsid w:val="001E3F08"/>
    <w:rsid w:val="001E579D"/>
    <w:rsid w:val="001E5C36"/>
    <w:rsid w:val="0020423D"/>
    <w:rsid w:val="00207CC4"/>
    <w:rsid w:val="00210DF8"/>
    <w:rsid w:val="002123D5"/>
    <w:rsid w:val="0021273D"/>
    <w:rsid w:val="00232B9F"/>
    <w:rsid w:val="00236E98"/>
    <w:rsid w:val="00236EB6"/>
    <w:rsid w:val="002403BD"/>
    <w:rsid w:val="00245128"/>
    <w:rsid w:val="00250B8C"/>
    <w:rsid w:val="00252211"/>
    <w:rsid w:val="00253A0C"/>
    <w:rsid w:val="00256B5C"/>
    <w:rsid w:val="00262C1C"/>
    <w:rsid w:val="00264D2A"/>
    <w:rsid w:val="00271527"/>
    <w:rsid w:val="00273E63"/>
    <w:rsid w:val="002775D8"/>
    <w:rsid w:val="002805F0"/>
    <w:rsid w:val="002811D2"/>
    <w:rsid w:val="002850F7"/>
    <w:rsid w:val="002A0D03"/>
    <w:rsid w:val="002B00B0"/>
    <w:rsid w:val="002B7112"/>
    <w:rsid w:val="002C3A43"/>
    <w:rsid w:val="002E6B36"/>
    <w:rsid w:val="002E7999"/>
    <w:rsid w:val="0030749D"/>
    <w:rsid w:val="00314A10"/>
    <w:rsid w:val="00322D98"/>
    <w:rsid w:val="00323A9B"/>
    <w:rsid w:val="00326973"/>
    <w:rsid w:val="0033007A"/>
    <w:rsid w:val="003526B6"/>
    <w:rsid w:val="003636F3"/>
    <w:rsid w:val="0037147A"/>
    <w:rsid w:val="0037631E"/>
    <w:rsid w:val="0037781A"/>
    <w:rsid w:val="00393D84"/>
    <w:rsid w:val="00395A5B"/>
    <w:rsid w:val="0039675E"/>
    <w:rsid w:val="003A6F3F"/>
    <w:rsid w:val="003A7FBF"/>
    <w:rsid w:val="003B5A8B"/>
    <w:rsid w:val="003B6C0B"/>
    <w:rsid w:val="003C298E"/>
    <w:rsid w:val="003C2D19"/>
    <w:rsid w:val="003C43DA"/>
    <w:rsid w:val="003D02F3"/>
    <w:rsid w:val="003D3B9B"/>
    <w:rsid w:val="003E0ADD"/>
    <w:rsid w:val="003F0DBC"/>
    <w:rsid w:val="0041719D"/>
    <w:rsid w:val="00420DB1"/>
    <w:rsid w:val="004407B3"/>
    <w:rsid w:val="004438AC"/>
    <w:rsid w:val="004518F2"/>
    <w:rsid w:val="00456A0D"/>
    <w:rsid w:val="004611FF"/>
    <w:rsid w:val="00465861"/>
    <w:rsid w:val="00465945"/>
    <w:rsid w:val="00473BA8"/>
    <w:rsid w:val="00475DF1"/>
    <w:rsid w:val="0048078A"/>
    <w:rsid w:val="00490FDF"/>
    <w:rsid w:val="00494DE6"/>
    <w:rsid w:val="004A231B"/>
    <w:rsid w:val="004A4697"/>
    <w:rsid w:val="004B199A"/>
    <w:rsid w:val="004B2821"/>
    <w:rsid w:val="004B4AB0"/>
    <w:rsid w:val="004B4AD7"/>
    <w:rsid w:val="004C5451"/>
    <w:rsid w:val="004C745A"/>
    <w:rsid w:val="004C7680"/>
    <w:rsid w:val="004D32D9"/>
    <w:rsid w:val="004D6F40"/>
    <w:rsid w:val="004E0ECA"/>
    <w:rsid w:val="004E3420"/>
    <w:rsid w:val="004E4D74"/>
    <w:rsid w:val="004E7299"/>
    <w:rsid w:val="005071E2"/>
    <w:rsid w:val="00507279"/>
    <w:rsid w:val="00513FBB"/>
    <w:rsid w:val="00522053"/>
    <w:rsid w:val="0052352E"/>
    <w:rsid w:val="00526BA7"/>
    <w:rsid w:val="00532D00"/>
    <w:rsid w:val="00533908"/>
    <w:rsid w:val="00540EF8"/>
    <w:rsid w:val="00541F0E"/>
    <w:rsid w:val="00553160"/>
    <w:rsid w:val="00553819"/>
    <w:rsid w:val="00561E1E"/>
    <w:rsid w:val="0058080E"/>
    <w:rsid w:val="005826C4"/>
    <w:rsid w:val="00585C55"/>
    <w:rsid w:val="005A78CA"/>
    <w:rsid w:val="005B03EE"/>
    <w:rsid w:val="005B196B"/>
    <w:rsid w:val="005B50DD"/>
    <w:rsid w:val="005C560C"/>
    <w:rsid w:val="005C5C68"/>
    <w:rsid w:val="005D0A64"/>
    <w:rsid w:val="005D1517"/>
    <w:rsid w:val="005D21CE"/>
    <w:rsid w:val="005D640B"/>
    <w:rsid w:val="005E30D1"/>
    <w:rsid w:val="005E73B0"/>
    <w:rsid w:val="005F0205"/>
    <w:rsid w:val="00616F95"/>
    <w:rsid w:val="00617446"/>
    <w:rsid w:val="006316BC"/>
    <w:rsid w:val="00644ADA"/>
    <w:rsid w:val="006465A9"/>
    <w:rsid w:val="0065017B"/>
    <w:rsid w:val="00653729"/>
    <w:rsid w:val="0065623D"/>
    <w:rsid w:val="006617A6"/>
    <w:rsid w:val="00661BB2"/>
    <w:rsid w:val="00662F2F"/>
    <w:rsid w:val="00671201"/>
    <w:rsid w:val="00687E0D"/>
    <w:rsid w:val="006B4058"/>
    <w:rsid w:val="006C0F37"/>
    <w:rsid w:val="006C3068"/>
    <w:rsid w:val="006C4E0C"/>
    <w:rsid w:val="006C6284"/>
    <w:rsid w:val="006D34CD"/>
    <w:rsid w:val="006D4BAA"/>
    <w:rsid w:val="006E12A6"/>
    <w:rsid w:val="006E79A9"/>
    <w:rsid w:val="006F6726"/>
    <w:rsid w:val="007000EC"/>
    <w:rsid w:val="00701D69"/>
    <w:rsid w:val="00706D5F"/>
    <w:rsid w:val="00722288"/>
    <w:rsid w:val="0072386D"/>
    <w:rsid w:val="0073331F"/>
    <w:rsid w:val="00742347"/>
    <w:rsid w:val="00750E72"/>
    <w:rsid w:val="007526BF"/>
    <w:rsid w:val="007556A0"/>
    <w:rsid w:val="00756B63"/>
    <w:rsid w:val="00760376"/>
    <w:rsid w:val="00764DF0"/>
    <w:rsid w:val="00785330"/>
    <w:rsid w:val="0078690C"/>
    <w:rsid w:val="007875F2"/>
    <w:rsid w:val="007877E4"/>
    <w:rsid w:val="00787DDA"/>
    <w:rsid w:val="00794DE8"/>
    <w:rsid w:val="007A7242"/>
    <w:rsid w:val="007B08BC"/>
    <w:rsid w:val="007B6BFF"/>
    <w:rsid w:val="007D0282"/>
    <w:rsid w:val="007E6798"/>
    <w:rsid w:val="007E68D5"/>
    <w:rsid w:val="00815CCE"/>
    <w:rsid w:val="00817852"/>
    <w:rsid w:val="00817D93"/>
    <w:rsid w:val="00821AD8"/>
    <w:rsid w:val="008305AC"/>
    <w:rsid w:val="008337CC"/>
    <w:rsid w:val="00843C59"/>
    <w:rsid w:val="00867CB6"/>
    <w:rsid w:val="00870E43"/>
    <w:rsid w:val="008751D7"/>
    <w:rsid w:val="0087663B"/>
    <w:rsid w:val="00880479"/>
    <w:rsid w:val="0088253A"/>
    <w:rsid w:val="00886863"/>
    <w:rsid w:val="008A09CC"/>
    <w:rsid w:val="008A24DB"/>
    <w:rsid w:val="008A7010"/>
    <w:rsid w:val="008B6072"/>
    <w:rsid w:val="008D2EFA"/>
    <w:rsid w:val="008D6C8E"/>
    <w:rsid w:val="008E02E1"/>
    <w:rsid w:val="008E2B80"/>
    <w:rsid w:val="008E6E69"/>
    <w:rsid w:val="008F11AD"/>
    <w:rsid w:val="00900F6E"/>
    <w:rsid w:val="009067A4"/>
    <w:rsid w:val="009102BE"/>
    <w:rsid w:val="00917784"/>
    <w:rsid w:val="00925BC5"/>
    <w:rsid w:val="00930906"/>
    <w:rsid w:val="009315CE"/>
    <w:rsid w:val="00934001"/>
    <w:rsid w:val="0093493D"/>
    <w:rsid w:val="0093573C"/>
    <w:rsid w:val="009369B4"/>
    <w:rsid w:val="00943527"/>
    <w:rsid w:val="009516D8"/>
    <w:rsid w:val="00956A0C"/>
    <w:rsid w:val="009608E9"/>
    <w:rsid w:val="009672FB"/>
    <w:rsid w:val="00970AAE"/>
    <w:rsid w:val="00976132"/>
    <w:rsid w:val="0097718B"/>
    <w:rsid w:val="00977469"/>
    <w:rsid w:val="009906C9"/>
    <w:rsid w:val="009909D3"/>
    <w:rsid w:val="00990F1D"/>
    <w:rsid w:val="00991057"/>
    <w:rsid w:val="00994196"/>
    <w:rsid w:val="00997E38"/>
    <w:rsid w:val="009A015F"/>
    <w:rsid w:val="009A0BC6"/>
    <w:rsid w:val="009A2C46"/>
    <w:rsid w:val="009A3EAA"/>
    <w:rsid w:val="009A6F16"/>
    <w:rsid w:val="009A771B"/>
    <w:rsid w:val="009B1C88"/>
    <w:rsid w:val="009B5106"/>
    <w:rsid w:val="009B7611"/>
    <w:rsid w:val="009C212E"/>
    <w:rsid w:val="009C5BE4"/>
    <w:rsid w:val="009C7735"/>
    <w:rsid w:val="009D2D81"/>
    <w:rsid w:val="009D7BC4"/>
    <w:rsid w:val="009D7EC4"/>
    <w:rsid w:val="009E66DD"/>
    <w:rsid w:val="009E76F9"/>
    <w:rsid w:val="009F12D5"/>
    <w:rsid w:val="009F213D"/>
    <w:rsid w:val="009F6BA1"/>
    <w:rsid w:val="00A02DDD"/>
    <w:rsid w:val="00A03126"/>
    <w:rsid w:val="00A05329"/>
    <w:rsid w:val="00A06A94"/>
    <w:rsid w:val="00A1015F"/>
    <w:rsid w:val="00A102E0"/>
    <w:rsid w:val="00A10D6F"/>
    <w:rsid w:val="00A34FC1"/>
    <w:rsid w:val="00A43202"/>
    <w:rsid w:val="00A4662F"/>
    <w:rsid w:val="00A46808"/>
    <w:rsid w:val="00A53AC1"/>
    <w:rsid w:val="00A54D94"/>
    <w:rsid w:val="00A607B0"/>
    <w:rsid w:val="00A666BF"/>
    <w:rsid w:val="00A67852"/>
    <w:rsid w:val="00A73131"/>
    <w:rsid w:val="00A75ABB"/>
    <w:rsid w:val="00A82056"/>
    <w:rsid w:val="00A90C16"/>
    <w:rsid w:val="00A928D6"/>
    <w:rsid w:val="00AB0957"/>
    <w:rsid w:val="00AB0B57"/>
    <w:rsid w:val="00AB7533"/>
    <w:rsid w:val="00AB7D40"/>
    <w:rsid w:val="00AC281A"/>
    <w:rsid w:val="00AC3894"/>
    <w:rsid w:val="00AC643E"/>
    <w:rsid w:val="00AD367D"/>
    <w:rsid w:val="00AD76BC"/>
    <w:rsid w:val="00AE028F"/>
    <w:rsid w:val="00AE2943"/>
    <w:rsid w:val="00AE5D2E"/>
    <w:rsid w:val="00AE5D8F"/>
    <w:rsid w:val="00AE62BD"/>
    <w:rsid w:val="00AF041D"/>
    <w:rsid w:val="00AF0784"/>
    <w:rsid w:val="00AF6A8D"/>
    <w:rsid w:val="00AF6F86"/>
    <w:rsid w:val="00AF712E"/>
    <w:rsid w:val="00AF772D"/>
    <w:rsid w:val="00B10265"/>
    <w:rsid w:val="00B1447E"/>
    <w:rsid w:val="00B17811"/>
    <w:rsid w:val="00B35F3F"/>
    <w:rsid w:val="00B5411C"/>
    <w:rsid w:val="00B5610A"/>
    <w:rsid w:val="00B57837"/>
    <w:rsid w:val="00B63722"/>
    <w:rsid w:val="00B745B9"/>
    <w:rsid w:val="00B83EAD"/>
    <w:rsid w:val="00B867BA"/>
    <w:rsid w:val="00B931D9"/>
    <w:rsid w:val="00B94C99"/>
    <w:rsid w:val="00BA26A0"/>
    <w:rsid w:val="00BB69B3"/>
    <w:rsid w:val="00BB6ACB"/>
    <w:rsid w:val="00BB7FC9"/>
    <w:rsid w:val="00BE1BC3"/>
    <w:rsid w:val="00BE3CA1"/>
    <w:rsid w:val="00BF36B3"/>
    <w:rsid w:val="00BF4C01"/>
    <w:rsid w:val="00C03792"/>
    <w:rsid w:val="00C074A5"/>
    <w:rsid w:val="00C102F7"/>
    <w:rsid w:val="00C21D56"/>
    <w:rsid w:val="00C22F0A"/>
    <w:rsid w:val="00C23B57"/>
    <w:rsid w:val="00C3446B"/>
    <w:rsid w:val="00C34D57"/>
    <w:rsid w:val="00C43B42"/>
    <w:rsid w:val="00C553F0"/>
    <w:rsid w:val="00C60050"/>
    <w:rsid w:val="00C63590"/>
    <w:rsid w:val="00C7029C"/>
    <w:rsid w:val="00C7232B"/>
    <w:rsid w:val="00C74C77"/>
    <w:rsid w:val="00C74C80"/>
    <w:rsid w:val="00C75A61"/>
    <w:rsid w:val="00C82393"/>
    <w:rsid w:val="00C82627"/>
    <w:rsid w:val="00C82985"/>
    <w:rsid w:val="00C83D51"/>
    <w:rsid w:val="00C90E96"/>
    <w:rsid w:val="00CA7E45"/>
    <w:rsid w:val="00CB3EC1"/>
    <w:rsid w:val="00CB6C59"/>
    <w:rsid w:val="00CC125F"/>
    <w:rsid w:val="00CC1A5C"/>
    <w:rsid w:val="00CD0B8E"/>
    <w:rsid w:val="00CD1607"/>
    <w:rsid w:val="00CD1C46"/>
    <w:rsid w:val="00CD43E2"/>
    <w:rsid w:val="00CD5F65"/>
    <w:rsid w:val="00CE1563"/>
    <w:rsid w:val="00CE3F92"/>
    <w:rsid w:val="00D0213C"/>
    <w:rsid w:val="00D055F2"/>
    <w:rsid w:val="00D117A0"/>
    <w:rsid w:val="00D122FC"/>
    <w:rsid w:val="00D15881"/>
    <w:rsid w:val="00D26918"/>
    <w:rsid w:val="00D427AB"/>
    <w:rsid w:val="00D54C3A"/>
    <w:rsid w:val="00D621D4"/>
    <w:rsid w:val="00D650E5"/>
    <w:rsid w:val="00D7479A"/>
    <w:rsid w:val="00D8096F"/>
    <w:rsid w:val="00D82D03"/>
    <w:rsid w:val="00D83246"/>
    <w:rsid w:val="00D87217"/>
    <w:rsid w:val="00D9188B"/>
    <w:rsid w:val="00D949D6"/>
    <w:rsid w:val="00DA16EB"/>
    <w:rsid w:val="00DA57E1"/>
    <w:rsid w:val="00DA7E36"/>
    <w:rsid w:val="00DB380C"/>
    <w:rsid w:val="00DB44C1"/>
    <w:rsid w:val="00DB6F69"/>
    <w:rsid w:val="00DD0A6D"/>
    <w:rsid w:val="00DD5182"/>
    <w:rsid w:val="00DD588B"/>
    <w:rsid w:val="00DD6E80"/>
    <w:rsid w:val="00DF1C26"/>
    <w:rsid w:val="00DF1EB1"/>
    <w:rsid w:val="00DF4414"/>
    <w:rsid w:val="00DF5FEA"/>
    <w:rsid w:val="00E17B0E"/>
    <w:rsid w:val="00E370B0"/>
    <w:rsid w:val="00E37F6F"/>
    <w:rsid w:val="00E41678"/>
    <w:rsid w:val="00E56E56"/>
    <w:rsid w:val="00E5741E"/>
    <w:rsid w:val="00E742B8"/>
    <w:rsid w:val="00E87520"/>
    <w:rsid w:val="00E8753A"/>
    <w:rsid w:val="00EB22A4"/>
    <w:rsid w:val="00EB5A35"/>
    <w:rsid w:val="00EB60D1"/>
    <w:rsid w:val="00EB7CA6"/>
    <w:rsid w:val="00EC1B02"/>
    <w:rsid w:val="00EC2254"/>
    <w:rsid w:val="00ED3136"/>
    <w:rsid w:val="00EE0E1F"/>
    <w:rsid w:val="00EE3813"/>
    <w:rsid w:val="00EF69F3"/>
    <w:rsid w:val="00F05DAE"/>
    <w:rsid w:val="00F079C0"/>
    <w:rsid w:val="00F2104D"/>
    <w:rsid w:val="00F223EC"/>
    <w:rsid w:val="00F2290F"/>
    <w:rsid w:val="00F30520"/>
    <w:rsid w:val="00F332C0"/>
    <w:rsid w:val="00F335CE"/>
    <w:rsid w:val="00F357CC"/>
    <w:rsid w:val="00F36032"/>
    <w:rsid w:val="00F51753"/>
    <w:rsid w:val="00F61912"/>
    <w:rsid w:val="00F62C62"/>
    <w:rsid w:val="00F638C5"/>
    <w:rsid w:val="00F84212"/>
    <w:rsid w:val="00F90F79"/>
    <w:rsid w:val="00F92827"/>
    <w:rsid w:val="00F92BE9"/>
    <w:rsid w:val="00F94A57"/>
    <w:rsid w:val="00FA221D"/>
    <w:rsid w:val="00FA61E2"/>
    <w:rsid w:val="00FA728E"/>
    <w:rsid w:val="00FD0368"/>
    <w:rsid w:val="00FD20EC"/>
    <w:rsid w:val="00FD7649"/>
    <w:rsid w:val="00FE0527"/>
    <w:rsid w:val="00FE6908"/>
    <w:rsid w:val="00FE6F22"/>
    <w:rsid w:val="00FF6644"/>
    <w:rsid w:val="00FF67F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8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581</Words>
  <Characters>3381</Characters>
  <Application>Microsoft Office Word</Application>
  <DocSecurity>0</DocSecurity>
  <Lines>58</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2013-10-09T03:01:00Z</dcterms:created>
  <dcterms:modified xsi:type="dcterms:W3CDTF">2013-10-09T07:10:00Z</dcterms:modified>
</cp:coreProperties>
</file>